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F86" w:rsidRPr="00DA1F86" w:rsidRDefault="00DA1F86" w:rsidP="00DA1F86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A1F86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-438150</wp:posOffset>
            </wp:positionV>
            <wp:extent cx="1005205" cy="1143000"/>
            <wp:effectExtent l="0" t="0" r="444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F86" w:rsidRPr="00DA1F86" w:rsidRDefault="00DA1F86" w:rsidP="00DA1F8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keepNext/>
        <w:tabs>
          <w:tab w:val="left" w:pos="0"/>
          <w:tab w:val="left" w:pos="44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1F86" w:rsidRPr="00DA1F86" w:rsidRDefault="00DA1F86" w:rsidP="00DA1F86">
      <w:pPr>
        <w:keepNext/>
        <w:tabs>
          <w:tab w:val="left" w:pos="44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  <w:t>СОБРАНИЕ ПРЕДСТАВИТЕЛЕЙ</w:t>
      </w:r>
    </w:p>
    <w:p w:rsidR="00DA1F86" w:rsidRPr="00DA1F86" w:rsidRDefault="00DA1F86" w:rsidP="00DA1F86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36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iCs/>
          <w:sz w:val="36"/>
          <w:szCs w:val="24"/>
          <w:lang w:eastAsia="ru-RU"/>
        </w:rPr>
        <w:t>г. ВЛАДИКАВКАЗ</w:t>
      </w:r>
    </w:p>
    <w:p w:rsidR="00DA1F86" w:rsidRPr="00DA1F86" w:rsidRDefault="00DA1F86" w:rsidP="00DA1F86">
      <w:pPr>
        <w:tabs>
          <w:tab w:val="left" w:pos="5014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tab/>
      </w:r>
      <w:r w:rsidRPr="00DA1F86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ab/>
      </w:r>
      <w:r w:rsidRPr="00DA1F86">
        <w:rPr>
          <w:rFonts w:ascii="Times New Roman" w:eastAsia="Times New Roman" w:hAnsi="Times New Roman" w:cs="Times New Roman"/>
          <w:b/>
          <w:bCs/>
          <w:noProof/>
          <w:spacing w:val="6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114300</wp:posOffset>
                </wp:positionV>
                <wp:extent cx="5943600" cy="0"/>
                <wp:effectExtent l="33020" t="33020" r="33655" b="3365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7079B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15pt,9pt" to="491.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wQpVwIAAGoEAAAOAAAAZHJzL2Uyb0RvYy54bWysVNFu0zAUfUfiH6y8d0m2t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A1F86" w:rsidRPr="00DA1F86" w:rsidRDefault="00DA1F86" w:rsidP="00DA1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bCs/>
          <w:spacing w:val="60"/>
          <w:sz w:val="40"/>
          <w:szCs w:val="24"/>
          <w:lang w:eastAsia="ru-RU"/>
        </w:rPr>
        <w:t>РЕШЕНИЕ</w:t>
      </w:r>
    </w:p>
    <w:p w:rsidR="00DA1F86" w:rsidRPr="00DA1F86" w:rsidRDefault="00DA1F86" w:rsidP="00DA1F86">
      <w:pPr>
        <w:spacing w:after="0" w:line="240" w:lineRule="auto"/>
        <w:ind w:right="362"/>
        <w:rPr>
          <w:rFonts w:ascii="Times New Roman" w:eastAsia="Times New Roman" w:hAnsi="Times New Roman" w:cs="Times New Roman"/>
          <w:b/>
          <w:bCs/>
          <w:spacing w:val="60"/>
          <w:sz w:val="20"/>
          <w:szCs w:val="20"/>
          <w:lang w:eastAsia="ru-RU"/>
        </w:rPr>
      </w:pPr>
    </w:p>
    <w:p w:rsidR="00DA1F86" w:rsidRPr="00DA1F86" w:rsidRDefault="00DA1F86" w:rsidP="00DA1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95710D">
        <w:rPr>
          <w:rFonts w:ascii="Times New Roman" w:eastAsia="Times New Roman" w:hAnsi="Times New Roman" w:cs="Times New Roman"/>
          <w:sz w:val="28"/>
          <w:szCs w:val="24"/>
          <w:lang w:eastAsia="ru-RU"/>
        </w:rPr>
        <w:t>19 февраля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</w:t>
      </w:r>
      <w:r w:rsidR="00BF230C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DA1F86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95710D">
        <w:rPr>
          <w:rFonts w:ascii="Times New Roman" w:eastAsia="Times New Roman" w:hAnsi="Times New Roman" w:cs="Times New Roman"/>
          <w:sz w:val="28"/>
          <w:szCs w:val="24"/>
          <w:lang w:eastAsia="ru-RU"/>
        </w:rPr>
        <w:t>20/118</w:t>
      </w:r>
    </w:p>
    <w:p w:rsidR="00DA1F86" w:rsidRPr="00DA1F86" w:rsidRDefault="00DA1F86" w:rsidP="00DA1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1F86" w:rsidRPr="00DA1F86" w:rsidRDefault="00DA1F86" w:rsidP="00DA1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4"/>
          <w:lang w:eastAsia="ru-RU"/>
        </w:rPr>
        <w:t>г. Владикавказ</w:t>
      </w:r>
    </w:p>
    <w:p w:rsidR="00DA1F86" w:rsidRPr="00DA1F86" w:rsidRDefault="00DA1F86" w:rsidP="00DA1F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Собрания представителей </w:t>
      </w:r>
    </w:p>
    <w:p w:rsidR="00DA1F86" w:rsidRPr="00DA1F86" w:rsidRDefault="00DA1F86" w:rsidP="00DA1F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A62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Владикавказ от 03.07.2012г. №35/38 «Об утверждении Положения о порядке присвоения (изменения) наименований улиц и иных объектов и установки мемориальных досок (памятных знаков) на территории муниципального образования г.</w:t>
      </w:r>
      <w:r w:rsidR="00A62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Владикавказ (Дзауджикау)»</w:t>
      </w:r>
    </w:p>
    <w:p w:rsidR="00DA1F86" w:rsidRPr="00DA1F86" w:rsidRDefault="00DA1F86" w:rsidP="00DA1F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710D" w:rsidRPr="0095710D" w:rsidRDefault="00DA1F86" w:rsidP="0095710D">
      <w:pPr>
        <w:tabs>
          <w:tab w:val="left" w:pos="649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="0095710D" w:rsidRPr="0095710D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 №131-ФЗ</w:t>
      </w:r>
      <w:r w:rsidR="0095710D"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руководствуясь </w:t>
      </w:r>
      <w:r w:rsidR="0095710D" w:rsidRPr="0095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муниципального образования г.Владикавказ (Дзауджикау), утвержденным решением Собрания представителей г.Владикавказ от 27.12.2005г. (в редакции от 04.03.2014 года), двадцатая сессия Собрания представителей г.Владикавказ </w:t>
      </w:r>
      <w:r w:rsidR="0095710D" w:rsidRPr="0095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95710D" w:rsidRPr="0095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="0095710D" w:rsidRPr="00957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а е т:</w:t>
      </w:r>
    </w:p>
    <w:p w:rsidR="00DA1F86" w:rsidRPr="00DA1F86" w:rsidRDefault="00DA1F86" w:rsidP="0095710D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C18" w:rsidRPr="00DA1F86" w:rsidRDefault="00CE5C18" w:rsidP="00CE5C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Pr="00DA1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C18" w:rsidRDefault="00CE5C18" w:rsidP="00CE5C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присвоения (изменения) наименований улиц и иных объектов и установки мемориальных досок (памятных знаков) на территории муниципального образования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(Дзауджикау)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Собрания представителей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от 3 июля 2012 года №35/38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5C18" w:rsidRDefault="00CE5C18" w:rsidP="00CE5C18">
      <w:pPr>
        <w:pStyle w:val="a6"/>
        <w:numPr>
          <w:ilvl w:val="0"/>
          <w:numId w:val="5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3.3. статьи 3 изложить в следующей редакции:</w:t>
      </w:r>
    </w:p>
    <w:p w:rsidR="00CE5C18" w:rsidRPr="00CE5C18" w:rsidRDefault="00353DA3" w:rsidP="00CE5C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утверждение состава Комиссии осуществляется главой муниципального образования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Владикавказ. Состав комиссии формируется по предложениям главы</w:t>
      </w:r>
      <w:r w:rsidR="00CE5C18" w:rsidRP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Владикавказ, депутатов Собрания представителей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Владикавказ, главы администрации местного самоуправления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Владикавказ. При необходимости состав Комиссии может быть изменен распоряжением главы муниципального образования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E5C18" w:rsidRDefault="00CE5C18" w:rsidP="00DA1F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CE5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A1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1 к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3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присвоения (изменения) наименований улиц и иных объектов и установки мемориальных досок (памятных знаков) на территории муниципального образования г.</w:t>
      </w:r>
      <w:bookmarkStart w:id="0" w:name="_GoBack"/>
      <w:bookmarkEnd w:id="0"/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(Дзауджикау)</w:t>
      </w:r>
      <w:r w:rsidR="00BF23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</w:t>
      </w:r>
      <w:r w:rsid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представителей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от 3 июля 2012 года №35/38</w:t>
      </w:r>
      <w:r w:rsidR="00BF23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15E7C" w:rsidRPr="00CE5C18" w:rsidRDefault="00CE5C18" w:rsidP="00CE5C18">
      <w:pPr>
        <w:pStyle w:val="a6"/>
        <w:numPr>
          <w:ilvl w:val="0"/>
          <w:numId w:val="7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E7C" w:rsidRP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1.3. раздела 1 изложить в следующей редакции:</w:t>
      </w:r>
    </w:p>
    <w:p w:rsidR="00F15E7C" w:rsidRDefault="00353DA3" w:rsidP="00F15E7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F51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формирование </w:t>
      </w:r>
      <w:r w:rsidR="00F51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утверждение ее 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осуществля</w:t>
      </w:r>
      <w:r w:rsidR="002F5F7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F51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DA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муниципал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г.Владикавказ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61A98" w:rsidRPr="00CE5C18" w:rsidRDefault="00CE5C18" w:rsidP="00CE5C18">
      <w:pPr>
        <w:pStyle w:val="a6"/>
        <w:numPr>
          <w:ilvl w:val="0"/>
          <w:numId w:val="7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98" w:rsidRP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A1F86" w:rsidRP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4.1 раздела 4 </w:t>
      </w:r>
      <w:r w:rsidR="00361A98" w:rsidRP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61A98" w:rsidRDefault="00361A98" w:rsidP="00DA1F86">
      <w:pPr>
        <w:tabs>
          <w:tab w:val="left" w:pos="54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состоит из председателя,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председателя, секретаря и членов Комиссии. </w:t>
      </w:r>
      <w:r w:rsidR="00CE5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состав </w:t>
      </w:r>
      <w:r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вносятся</w:t>
      </w:r>
      <w:r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главы муниципального </w:t>
      </w:r>
      <w:r w:rsidR="005233DA"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</w:t>
      </w:r>
      <w:r w:rsid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3DA" w:rsidRPr="00361A9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="00353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1D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1F86" w:rsidRDefault="005F193E" w:rsidP="00A62159">
      <w:pPr>
        <w:pStyle w:val="a6"/>
        <w:numPr>
          <w:ilvl w:val="0"/>
          <w:numId w:val="7"/>
        </w:numPr>
        <w:tabs>
          <w:tab w:val="left" w:pos="540"/>
          <w:tab w:val="left" w:pos="1134"/>
        </w:tabs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1F86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61A98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1 пункта 4.2. раздела 4 слово «паритетных» исключить</w:t>
      </w:r>
      <w:r w:rsidR="00DA1F86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3DA" w:rsidRDefault="005F193E" w:rsidP="00353DA3">
      <w:pPr>
        <w:pStyle w:val="a6"/>
        <w:numPr>
          <w:ilvl w:val="0"/>
          <w:numId w:val="7"/>
        </w:numPr>
        <w:tabs>
          <w:tab w:val="left" w:pos="54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651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4.3. слова «в соответствии с пла</w:t>
      </w:r>
      <w:r w:rsidR="0035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ном, утвержденным председателем </w:t>
      </w:r>
      <w:r w:rsidR="00CA2651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353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651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4C1DA7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реже одного раза в три месяца</w:t>
      </w:r>
      <w:r w:rsidR="00353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1DA7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C1DA7" w:rsidRPr="00A62159" w:rsidRDefault="005F193E" w:rsidP="00A62159">
      <w:pPr>
        <w:pStyle w:val="a6"/>
        <w:numPr>
          <w:ilvl w:val="0"/>
          <w:numId w:val="7"/>
        </w:numPr>
        <w:tabs>
          <w:tab w:val="left" w:pos="540"/>
          <w:tab w:val="left" w:pos="1134"/>
        </w:tabs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DA7" w:rsidRPr="00A62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5.2. раздела 5 исключить.</w:t>
      </w:r>
    </w:p>
    <w:p w:rsidR="004D751E" w:rsidRPr="00DA1F86" w:rsidRDefault="004D751E" w:rsidP="004D751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5F1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5F1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решение подлежит официальному опубликованию в газете «Владикавказ».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5F1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DA1F86" w:rsidRPr="00DA1F86" w:rsidRDefault="00DA1F86" w:rsidP="00DA1F86">
      <w:pPr>
        <w:tabs>
          <w:tab w:val="left" w:pos="54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исполнения настоящего решения возложить на заместителя председателя Собрания представителей г.</w:t>
      </w:r>
      <w:r w:rsidR="00BF2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Владикавказ </w:t>
      </w:r>
      <w:r w:rsidR="004F7198">
        <w:rPr>
          <w:rFonts w:ascii="Times New Roman" w:eastAsia="Times New Roman" w:hAnsi="Times New Roman" w:cs="Times New Roman"/>
          <w:sz w:val="28"/>
          <w:szCs w:val="28"/>
          <w:lang w:eastAsia="ru-RU"/>
        </w:rPr>
        <w:t>М.Т.Ходову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1F86" w:rsidRPr="00DA1F86" w:rsidRDefault="00DA1F86" w:rsidP="00DA1F86">
      <w:pPr>
        <w:spacing w:after="0" w:line="240" w:lineRule="auto"/>
        <w:ind w:right="-65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right="-6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right="-6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муниципального </w:t>
      </w:r>
    </w:p>
    <w:p w:rsidR="00DA1F86" w:rsidRPr="00DA1F86" w:rsidRDefault="00DA1F86" w:rsidP="00DA1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г. Владикавказ                                                                      </w:t>
      </w:r>
      <w:r w:rsidR="004D751E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BF2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51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A1F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75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дарцев</w:t>
      </w: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F86" w:rsidRPr="00DA1F86" w:rsidRDefault="00DA1F86" w:rsidP="00DA1F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77E3F" w:rsidRDefault="00477E3F" w:rsidP="00DA1F86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3B17" w:rsidRPr="00C93B17" w:rsidRDefault="00C93B17" w:rsidP="00C93B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3B17" w:rsidRPr="00C93B17" w:rsidSect="0095710D">
      <w:headerReference w:type="even" r:id="rId9"/>
      <w:pgSz w:w="11906" w:h="16838"/>
      <w:pgMar w:top="851" w:right="849" w:bottom="1258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2D0" w:rsidRDefault="009C72D0">
      <w:pPr>
        <w:spacing w:after="0" w:line="240" w:lineRule="auto"/>
      </w:pPr>
      <w:r>
        <w:separator/>
      </w:r>
    </w:p>
  </w:endnote>
  <w:endnote w:type="continuationSeparator" w:id="0">
    <w:p w:rsidR="009C72D0" w:rsidRDefault="009C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2D0" w:rsidRDefault="009C72D0">
      <w:pPr>
        <w:spacing w:after="0" w:line="240" w:lineRule="auto"/>
      </w:pPr>
      <w:r>
        <w:separator/>
      </w:r>
    </w:p>
  </w:footnote>
  <w:footnote w:type="continuationSeparator" w:id="0">
    <w:p w:rsidR="009C72D0" w:rsidRDefault="009C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E4" w:rsidRDefault="00357DCE" w:rsidP="006655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6E4" w:rsidRDefault="009C72D0" w:rsidP="00987CA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01916"/>
    <w:multiLevelType w:val="hybridMultilevel"/>
    <w:tmpl w:val="1B62C2EA"/>
    <w:lvl w:ilvl="0" w:tplc="0E5A03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B3AED"/>
    <w:multiLevelType w:val="hybridMultilevel"/>
    <w:tmpl w:val="446A26F6"/>
    <w:lvl w:ilvl="0" w:tplc="76FADA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F03E29"/>
    <w:multiLevelType w:val="hybridMultilevel"/>
    <w:tmpl w:val="A7A27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199A"/>
    <w:multiLevelType w:val="multilevel"/>
    <w:tmpl w:val="B00894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0C465BE"/>
    <w:multiLevelType w:val="hybridMultilevel"/>
    <w:tmpl w:val="C178C5E0"/>
    <w:lvl w:ilvl="0" w:tplc="AF8E84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8B0476E"/>
    <w:multiLevelType w:val="hybridMultilevel"/>
    <w:tmpl w:val="0C8A5DDE"/>
    <w:lvl w:ilvl="0" w:tplc="1BBA0E68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B9D3C22"/>
    <w:multiLevelType w:val="multilevel"/>
    <w:tmpl w:val="447A811E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4A"/>
    <w:rsid w:val="0003282C"/>
    <w:rsid w:val="00075281"/>
    <w:rsid w:val="00117191"/>
    <w:rsid w:val="00136081"/>
    <w:rsid w:val="00180D4A"/>
    <w:rsid w:val="001C68EE"/>
    <w:rsid w:val="001D36C5"/>
    <w:rsid w:val="0027115D"/>
    <w:rsid w:val="002D3157"/>
    <w:rsid w:val="002F5F79"/>
    <w:rsid w:val="003067E6"/>
    <w:rsid w:val="00353DA3"/>
    <w:rsid w:val="00357DCE"/>
    <w:rsid w:val="00361A98"/>
    <w:rsid w:val="003D4584"/>
    <w:rsid w:val="00424FC7"/>
    <w:rsid w:val="00477E3F"/>
    <w:rsid w:val="004C0A68"/>
    <w:rsid w:val="004C1DA7"/>
    <w:rsid w:val="004D751E"/>
    <w:rsid w:val="004F7198"/>
    <w:rsid w:val="0050398C"/>
    <w:rsid w:val="005233DA"/>
    <w:rsid w:val="005F193E"/>
    <w:rsid w:val="00646626"/>
    <w:rsid w:val="006535DE"/>
    <w:rsid w:val="00712711"/>
    <w:rsid w:val="00717B30"/>
    <w:rsid w:val="007336A0"/>
    <w:rsid w:val="00737C63"/>
    <w:rsid w:val="007662E8"/>
    <w:rsid w:val="007852D3"/>
    <w:rsid w:val="008A0608"/>
    <w:rsid w:val="0095710D"/>
    <w:rsid w:val="00961442"/>
    <w:rsid w:val="0097097E"/>
    <w:rsid w:val="00976150"/>
    <w:rsid w:val="009C72D0"/>
    <w:rsid w:val="00A26C66"/>
    <w:rsid w:val="00A3094B"/>
    <w:rsid w:val="00A62159"/>
    <w:rsid w:val="00B70C9D"/>
    <w:rsid w:val="00BE26C6"/>
    <w:rsid w:val="00BF230C"/>
    <w:rsid w:val="00C079E4"/>
    <w:rsid w:val="00C91D4A"/>
    <w:rsid w:val="00C93B17"/>
    <w:rsid w:val="00CA2651"/>
    <w:rsid w:val="00CC3964"/>
    <w:rsid w:val="00CE5C18"/>
    <w:rsid w:val="00D17726"/>
    <w:rsid w:val="00D4149C"/>
    <w:rsid w:val="00D43786"/>
    <w:rsid w:val="00DA1F86"/>
    <w:rsid w:val="00E90533"/>
    <w:rsid w:val="00F15E7C"/>
    <w:rsid w:val="00F511FC"/>
    <w:rsid w:val="00F72179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E3FE5-A31D-4823-A5E8-2F6E503C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F86"/>
    <w:pPr>
      <w:tabs>
        <w:tab w:val="center" w:pos="4677"/>
        <w:tab w:val="right" w:pos="9355"/>
      </w:tabs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A1F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1F86"/>
  </w:style>
  <w:style w:type="paragraph" w:styleId="a6">
    <w:name w:val="List Paragraph"/>
    <w:basedOn w:val="a"/>
    <w:uiPriority w:val="34"/>
    <w:qFormat/>
    <w:rsid w:val="00361A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751E"/>
    <w:rPr>
      <w:rFonts w:ascii="Segoe UI" w:hAnsi="Segoe UI" w:cs="Segoe UI"/>
      <w:sz w:val="18"/>
      <w:szCs w:val="18"/>
    </w:rPr>
  </w:style>
  <w:style w:type="paragraph" w:customStyle="1" w:styleId="a9">
    <w:name w:val="Знак Знак Знак Знак Знак Знак Знак Знак Знак Знак"/>
    <w:basedOn w:val="a"/>
    <w:rsid w:val="009571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D879A-7750-4459-8432-A11A83E1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17</cp:revision>
  <cp:lastPrinted>2016-02-01T09:33:00Z</cp:lastPrinted>
  <dcterms:created xsi:type="dcterms:W3CDTF">2016-01-30T11:47:00Z</dcterms:created>
  <dcterms:modified xsi:type="dcterms:W3CDTF">2016-02-24T11:24:00Z</dcterms:modified>
</cp:coreProperties>
</file>